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5A9" w:rsidRPr="006E7D52" w:rsidRDefault="001605A9" w:rsidP="006E7D52">
      <w:pPr>
        <w:spacing w:after="0" w:line="240" w:lineRule="auto"/>
        <w:jc w:val="center"/>
        <w:rPr>
          <w:rFonts w:ascii="Times New Roman" w:hAnsi="Times New Roman" w:cs="Times New Roman"/>
          <w:b/>
          <w:sz w:val="28"/>
          <w:szCs w:val="28"/>
        </w:rPr>
      </w:pPr>
      <w:r w:rsidRPr="006E7D52">
        <w:rPr>
          <w:rFonts w:ascii="Times New Roman" w:hAnsi="Times New Roman" w:cs="Times New Roman"/>
          <w:b/>
          <w:sz w:val="28"/>
          <w:szCs w:val="28"/>
        </w:rPr>
        <w:t>ИННОВАЦИОННЫЕ ПОДХОДЫ В РАБОТЕ</w:t>
      </w:r>
    </w:p>
    <w:p w:rsidR="001605A9" w:rsidRPr="006E7D52" w:rsidRDefault="001605A9" w:rsidP="006E7D52">
      <w:pPr>
        <w:spacing w:after="0" w:line="240" w:lineRule="auto"/>
        <w:jc w:val="center"/>
        <w:rPr>
          <w:rFonts w:ascii="Times New Roman" w:hAnsi="Times New Roman" w:cs="Times New Roman"/>
          <w:b/>
          <w:sz w:val="28"/>
          <w:szCs w:val="28"/>
        </w:rPr>
      </w:pPr>
      <w:r w:rsidRPr="006E7D52">
        <w:rPr>
          <w:rFonts w:ascii="Times New Roman" w:hAnsi="Times New Roman" w:cs="Times New Roman"/>
          <w:b/>
          <w:sz w:val="28"/>
          <w:szCs w:val="28"/>
        </w:rPr>
        <w:t>ПЕДАГОГА-ОРГАНИЗАТОРА</w:t>
      </w:r>
    </w:p>
    <w:p w:rsidR="006E7D52" w:rsidRDefault="006E7D52" w:rsidP="006E7D52">
      <w:pPr>
        <w:spacing w:after="0" w:line="240" w:lineRule="auto"/>
        <w:rPr>
          <w:rFonts w:ascii="Times New Roman" w:hAnsi="Times New Roman" w:cs="Times New Roman"/>
          <w:sz w:val="28"/>
          <w:szCs w:val="28"/>
        </w:rPr>
      </w:pP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В настоящее время в современной школе от педагога-организатора требуется все более высокий уровень профессионализма в работе с детьми, умение организовать общение, выстроить отношения с каждым ребенком таким образом, чтобы способствовать его духовному развитию и воспитанию.</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Педагог, работающий в качестве организатора детского </w:t>
      </w:r>
      <w:hyperlink r:id="rId4" w:tooltip="Колл" w:history="1">
        <w:r w:rsidRPr="006E7D52">
          <w:rPr>
            <w:rStyle w:val="a4"/>
            <w:rFonts w:ascii="Times New Roman" w:hAnsi="Times New Roman" w:cs="Times New Roman"/>
            <w:sz w:val="28"/>
            <w:szCs w:val="28"/>
          </w:rPr>
          <w:t>коллектива</w:t>
        </w:r>
      </w:hyperlink>
      <w:r w:rsidRPr="006E7D52">
        <w:rPr>
          <w:rFonts w:ascii="Times New Roman" w:hAnsi="Times New Roman" w:cs="Times New Roman"/>
          <w:sz w:val="28"/>
          <w:szCs w:val="28"/>
        </w:rPr>
        <w:t>, находится в постоянном поиске творческого наполнения всей организации его жизни и деятельности.</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Для того, чтобы досуг учащихся был более насыщенным и ярким, педагоги - организаторы постоянно работают над созданием новых программ и форм организации досуга, т. е. прибегают к использованию </w:t>
      </w:r>
      <w:hyperlink r:id="rId5" w:tooltip="Инновационная деятельность" w:history="1">
        <w:r w:rsidRPr="006E7D52">
          <w:rPr>
            <w:rStyle w:val="a4"/>
            <w:rFonts w:ascii="Times New Roman" w:hAnsi="Times New Roman" w:cs="Times New Roman"/>
            <w:sz w:val="28"/>
            <w:szCs w:val="28"/>
          </w:rPr>
          <w:t>инновационной деятельности</w:t>
        </w:r>
      </w:hyperlink>
      <w:r w:rsidRPr="006E7D52">
        <w:rPr>
          <w:rFonts w:ascii="Times New Roman" w:hAnsi="Times New Roman" w:cs="Times New Roman"/>
          <w:sz w:val="28"/>
          <w:szCs w:val="28"/>
        </w:rPr>
        <w:t> и </w:t>
      </w:r>
      <w:hyperlink r:id="rId6" w:tooltip="Инновационные технологии" w:history="1">
        <w:r w:rsidRPr="006E7D52">
          <w:rPr>
            <w:rStyle w:val="a4"/>
            <w:rFonts w:ascii="Times New Roman" w:hAnsi="Times New Roman" w:cs="Times New Roman"/>
            <w:sz w:val="28"/>
            <w:szCs w:val="28"/>
          </w:rPr>
          <w:t>инновационных технологий</w:t>
        </w:r>
      </w:hyperlink>
      <w:r w:rsidRPr="006E7D52">
        <w:rPr>
          <w:rFonts w:ascii="Times New Roman" w:hAnsi="Times New Roman" w:cs="Times New Roman"/>
          <w:sz w:val="28"/>
          <w:szCs w:val="28"/>
        </w:rPr>
        <w:t>.</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Инновационная деятельность в работе с учащимися возможна если:</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 </w:t>
      </w:r>
      <w:hyperlink r:id="rId7" w:tooltip="Профессиональная деятельность" w:history="1">
        <w:r w:rsidRPr="006E7D52">
          <w:rPr>
            <w:rStyle w:val="a4"/>
            <w:rFonts w:ascii="Times New Roman" w:hAnsi="Times New Roman" w:cs="Times New Roman"/>
            <w:sz w:val="28"/>
            <w:szCs w:val="28"/>
          </w:rPr>
          <w:t>профессиональная деятельность</w:t>
        </w:r>
      </w:hyperlink>
      <w:r w:rsidRPr="006E7D52">
        <w:rPr>
          <w:rFonts w:ascii="Times New Roman" w:hAnsi="Times New Roman" w:cs="Times New Roman"/>
          <w:sz w:val="28"/>
          <w:szCs w:val="28"/>
        </w:rPr>
        <w:t> педагога имеет ярко выраженный творческий характер;</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 учреждение образования имеет достаточную материальную базу для осуществления инновационной деятельности;</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 руководство учреждения заинтересовано в создании и реализации </w:t>
      </w:r>
      <w:hyperlink r:id="rId8" w:tooltip="Инновационные проекты" w:history="1">
        <w:r w:rsidRPr="006E7D52">
          <w:rPr>
            <w:rStyle w:val="a4"/>
            <w:rFonts w:ascii="Times New Roman" w:hAnsi="Times New Roman" w:cs="Times New Roman"/>
            <w:sz w:val="28"/>
            <w:szCs w:val="28"/>
          </w:rPr>
          <w:t>инновационных проектов</w:t>
        </w:r>
      </w:hyperlink>
      <w:r w:rsidRPr="006E7D52">
        <w:rPr>
          <w:rFonts w:ascii="Times New Roman" w:hAnsi="Times New Roman" w:cs="Times New Roman"/>
          <w:sz w:val="28"/>
          <w:szCs w:val="28"/>
        </w:rPr>
        <w:t> и поддерживает педагогов.</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Позиция инновационного подхода предлагает реализацию активных форм </w:t>
      </w:r>
      <w:hyperlink r:id="rId9" w:tooltip="Образовательная деятельность" w:history="1">
        <w:r w:rsidRPr="006E7D52">
          <w:rPr>
            <w:rStyle w:val="a4"/>
            <w:rFonts w:ascii="Times New Roman" w:hAnsi="Times New Roman" w:cs="Times New Roman"/>
            <w:sz w:val="28"/>
            <w:szCs w:val="28"/>
          </w:rPr>
          <w:t>познавательной деятельности</w:t>
        </w:r>
      </w:hyperlink>
      <w:r w:rsidRPr="006E7D52">
        <w:rPr>
          <w:rFonts w:ascii="Times New Roman" w:hAnsi="Times New Roman" w:cs="Times New Roman"/>
          <w:sz w:val="28"/>
          <w:szCs w:val="28"/>
        </w:rPr>
        <w:t> (коллективные, игровые), где имеются достаточно сложные виды работы такие, как поиск, наблюдение, конструирование, моделирование, проектирование и др.</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Инновации в воспитании – это системы или долгосрочные инициативы, основанные на использовании новых воспитательных средств, способствующие социализации детей и подростков и позволяющие нивелировать асоциальные явления в детско-юношеской среде.</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В основе развития новой </w:t>
      </w:r>
      <w:hyperlink r:id="rId10" w:tooltip="Воспитательная работа" w:history="1">
        <w:r w:rsidRPr="006E7D52">
          <w:rPr>
            <w:rStyle w:val="a4"/>
            <w:rFonts w:ascii="Times New Roman" w:hAnsi="Times New Roman" w:cs="Times New Roman"/>
            <w:sz w:val="28"/>
            <w:szCs w:val="28"/>
          </w:rPr>
          <w:t>воспитательной системы</w:t>
        </w:r>
      </w:hyperlink>
      <w:r w:rsidRPr="006E7D52">
        <w:rPr>
          <w:rFonts w:ascii="Times New Roman" w:hAnsi="Times New Roman" w:cs="Times New Roman"/>
          <w:sz w:val="28"/>
          <w:szCs w:val="28"/>
        </w:rPr>
        <w:t> лежат современные технологии. Воспитательные технологии как одно из средств воспитания позволяют получить определённые результаты: позитивный социальный опыт учащихся – опыт взаимодействия, общения, совместной деятельности.</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Для достижения данных результатов наиболее значимым является работа по формированию ученического самоуправления.</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Мы знаем, что «ученическое самоуправление» - форма организации жизнедеятельности коллектива учащихся, обеспечивающая развитие их самостоятельности в принятии и реализации решений для достижения общественно значимых целей.</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Цель школьного самоуправления - создание условий для самореализации и совместной деятельности подростков, развития у них творческого потенциала, лидерских и организаторских способностей, </w:t>
      </w:r>
      <w:hyperlink r:id="rId11" w:tooltip="Взаимопонимание" w:history="1">
        <w:r w:rsidRPr="006E7D52">
          <w:rPr>
            <w:rStyle w:val="a4"/>
            <w:rFonts w:ascii="Times New Roman" w:hAnsi="Times New Roman" w:cs="Times New Roman"/>
            <w:sz w:val="28"/>
            <w:szCs w:val="28"/>
          </w:rPr>
          <w:t>взаимопонимания</w:t>
        </w:r>
      </w:hyperlink>
      <w:r w:rsidRPr="006E7D52">
        <w:rPr>
          <w:rFonts w:ascii="Times New Roman" w:hAnsi="Times New Roman" w:cs="Times New Roman"/>
          <w:sz w:val="28"/>
          <w:szCs w:val="28"/>
        </w:rPr>
        <w:t xml:space="preserve">, активной гражданской позиции и общей культуры. Участие в самоуправлении формирует у учащихся самостоятельность, инициативность, ответственность. Мы считаем, что ученическое самоуправление предоставляет ребятам </w:t>
      </w:r>
      <w:r w:rsidRPr="006E7D52">
        <w:rPr>
          <w:rFonts w:ascii="Times New Roman" w:hAnsi="Times New Roman" w:cs="Times New Roman"/>
          <w:sz w:val="28"/>
          <w:szCs w:val="28"/>
        </w:rPr>
        <w:lastRenderedPageBreak/>
        <w:t>возможность самореализации, самоутверждения, саморазвития и самовоспитания. Представляя интересы всего ученического коллектива, школьники могут организовывать и проводить те дела, которые им интересны, при этом проявляя и развивая свои способности. Важным является не только результат совместной деятельности школьников, но и сам процесс. Принадлежность к дружному коллективу учащихся - органу ученического самоуправления, объединённому общими целями, интересами, ценностями, играет важную роль для подростков, предоставляет им возможность общения, ведь именно оно является ведущим типом деятельности в этом возрасте. В процессе коллективного планирования деятельности, реализации своих планов, анализа проделанной работы у школьников вырабатывается «направленность на других людей», которую определил, как умение чувствовать рядом с собой человека, видеть в его глазах сложный духовный мир.</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Опыт нашей работы по развитию ученического самоуправления в государственном учреждении образования «Средняя школа № 12 г. Мозыря» подтверждают, что оно является важным фактором социализации личности ребёнка, поскольку способствует формированию таких качеств, как самостоятельность, активность, инициативность, ответственность.</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Структурные подразделения школьного объединения «Формула успеха» - отделы – под руководством избранного председателя школьного объединения и педагогов-организаторов школы осуществляют деятельность по различным направлениям: организуют и проводят творческие конкурсы, акции милосердия, концерты, спортивные соревнования, интеллектуальные игры, акции «Мы за здоровый образ жизни!», дни самоуправления, издают школьную газету «12 баллов» и т. д. </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Так, например, на протяжении ряда лет в школе организуют и проводят День самоуправления, посвящённый Дню учителя. Первый в истории школы День самоуправления был в 90- е годы прошлого века. Он был очень успешным и с тех пор, по решению ученического коллектива и педагогов, стал традицией. Каждый год в День учителя старшеклассники школы стремятся стать на один день членами «педагогического коллектива». Этот праздник помогает им лучше понять педагогов, оказавшись на их месте, находя контакт с классом, налаживая дисциплину, стараясь увлечь ребят, предварительно подготовив интересные уроки. После Дня самоуправления некоторые старшеклассники пересматривают своё поведение на уроках, а некоторые принимают решение поступать в педагогические университеты. Традиционно в этот день школьное объединение, из членов которого избирается «администрация», проводит в школе линейку, игру с учителями, праздничный концерт, «педсовет», на котором подводятся итоги дня. </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Любимый всеми конкурс девушек, который называется «Мисс Осень!», также служит развитию личности, ведь это не просто конкурс красоты, выполняя различные задания, участницы демонстрируют ораторское мастерство, умение держаться на сцене, творческие способности, свои увлечения, интеллект и сообразительность.</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lastRenderedPageBreak/>
        <w:t>В нашей школе объявлены акции «Ваша Победа – наша свобода», «Ветеран живет рядом», которые направлены на оказание посильной адресной помощи </w:t>
      </w:r>
      <w:hyperlink r:id="rId12" w:tooltip="Ветеран" w:history="1">
        <w:r w:rsidRPr="006E7D52">
          <w:rPr>
            <w:rStyle w:val="a4"/>
            <w:rFonts w:ascii="Times New Roman" w:hAnsi="Times New Roman" w:cs="Times New Roman"/>
            <w:sz w:val="28"/>
            <w:szCs w:val="28"/>
          </w:rPr>
          <w:t>ветеранам</w:t>
        </w:r>
      </w:hyperlink>
      <w:r w:rsidRPr="006E7D52">
        <w:rPr>
          <w:rFonts w:ascii="Times New Roman" w:hAnsi="Times New Roman" w:cs="Times New Roman"/>
          <w:sz w:val="28"/>
          <w:szCs w:val="28"/>
        </w:rPr>
        <w:t> и участникам Великой Отечественной войны, уход за одиноко проживающими ветеранами. В рамках акции за пионерскими дружинами и первичными организациями ОО «БРСМ» закреплены участники Великой Отечественной войны, ветераны труда, одиноко проживающие пожилые люди.</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На высоком уровне организована туристско-экскурсионная работа. Ребята регулярно участвуют в экскурсиях по городам Республики Беларусь, походах по местам боевой славы.</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Сегодня очень важно </w:t>
      </w:r>
      <w:hyperlink r:id="rId13" w:tooltip="Вовлечение" w:history="1">
        <w:r w:rsidRPr="006E7D52">
          <w:rPr>
            <w:rStyle w:val="a4"/>
            <w:rFonts w:ascii="Times New Roman" w:hAnsi="Times New Roman" w:cs="Times New Roman"/>
            <w:sz w:val="28"/>
            <w:szCs w:val="28"/>
          </w:rPr>
          <w:t>вовлекать</w:t>
        </w:r>
      </w:hyperlink>
      <w:r w:rsidRPr="006E7D52">
        <w:rPr>
          <w:rFonts w:ascii="Times New Roman" w:hAnsi="Times New Roman" w:cs="Times New Roman"/>
          <w:sz w:val="28"/>
          <w:szCs w:val="28"/>
        </w:rPr>
        <w:t> молодежь в общественно значимую социальную деятельность с целью формирования активной гражданской позиции и получения опыта конструктивного решения социальных проблем. Участие обучающихся в реализации социальных проектов является одной из эффективных форм гражданско-патриотического воспитания.</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Заслуживает внимания опыт участия в глобальной инициативе Детского Фонда ООН (ЮНИСЕФ) «Город, дружественный детям».</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В последние годы все более последовательным и плодотворным становится взаимодействие нашей школы и Белорусской Православной Церкви.</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 xml:space="preserve">Значимым мероприятием стали V чтения, посвященные явлению чудотворной иконы Божией Матери </w:t>
      </w:r>
      <w:proofErr w:type="spellStart"/>
      <w:r w:rsidRPr="006E7D52">
        <w:rPr>
          <w:rFonts w:ascii="Times New Roman" w:hAnsi="Times New Roman" w:cs="Times New Roman"/>
          <w:sz w:val="28"/>
          <w:szCs w:val="28"/>
        </w:rPr>
        <w:t>Юровичской</w:t>
      </w:r>
      <w:proofErr w:type="spellEnd"/>
      <w:r w:rsidRPr="006E7D52">
        <w:rPr>
          <w:rFonts w:ascii="Times New Roman" w:hAnsi="Times New Roman" w:cs="Times New Roman"/>
          <w:sz w:val="28"/>
          <w:szCs w:val="28"/>
        </w:rPr>
        <w:t xml:space="preserve"> Милосердной,</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 xml:space="preserve">датам в истории </w:t>
      </w:r>
      <w:proofErr w:type="spellStart"/>
      <w:r w:rsidRPr="006E7D52">
        <w:rPr>
          <w:rFonts w:ascii="Times New Roman" w:hAnsi="Times New Roman" w:cs="Times New Roman"/>
          <w:sz w:val="28"/>
          <w:szCs w:val="28"/>
        </w:rPr>
        <w:t>Мозырского</w:t>
      </w:r>
      <w:proofErr w:type="spellEnd"/>
      <w:r w:rsidRPr="006E7D52">
        <w:rPr>
          <w:rFonts w:ascii="Times New Roman" w:hAnsi="Times New Roman" w:cs="Times New Roman"/>
          <w:sz w:val="28"/>
          <w:szCs w:val="28"/>
        </w:rPr>
        <w:t xml:space="preserve"> Свято-Михайловского собора которые, по традиции проходят в сентябре.</w:t>
      </w:r>
    </w:p>
    <w:p w:rsidR="001605A9" w:rsidRPr="006E7D52" w:rsidRDefault="006E7D52" w:rsidP="006E7D52">
      <w:pPr>
        <w:spacing w:after="0" w:line="240" w:lineRule="auto"/>
        <w:jc w:val="both"/>
        <w:rPr>
          <w:rFonts w:ascii="Times New Roman" w:hAnsi="Times New Roman" w:cs="Times New Roman"/>
          <w:sz w:val="28"/>
          <w:szCs w:val="28"/>
        </w:rPr>
      </w:pPr>
      <w:bookmarkStart w:id="0" w:name="_GoBack"/>
      <w:bookmarkEnd w:id="0"/>
      <w:r w:rsidRPr="006E7D52">
        <w:rPr>
          <w:rFonts w:ascii="Times New Roman" w:hAnsi="Times New Roman" w:cs="Times New Roman"/>
          <w:sz w:val="28"/>
          <w:szCs w:val="28"/>
        </w:rPr>
        <w:t>Другими словами,</w:t>
      </w:r>
      <w:r w:rsidR="001605A9" w:rsidRPr="006E7D52">
        <w:rPr>
          <w:rFonts w:ascii="Times New Roman" w:hAnsi="Times New Roman" w:cs="Times New Roman"/>
          <w:sz w:val="28"/>
          <w:szCs w:val="28"/>
        </w:rPr>
        <w:t xml:space="preserve"> благодаря школьному объединению основная часть школьников участвует в тех или иных мероприятиях, тем самым они пытаются </w:t>
      </w:r>
      <w:proofErr w:type="spellStart"/>
      <w:r w:rsidR="001605A9" w:rsidRPr="006E7D52">
        <w:rPr>
          <w:rFonts w:ascii="Times New Roman" w:hAnsi="Times New Roman" w:cs="Times New Roman"/>
          <w:sz w:val="28"/>
          <w:szCs w:val="28"/>
        </w:rPr>
        <w:t>самореализовать</w:t>
      </w:r>
      <w:proofErr w:type="spellEnd"/>
      <w:r w:rsidR="001605A9" w:rsidRPr="006E7D52">
        <w:rPr>
          <w:rFonts w:ascii="Times New Roman" w:hAnsi="Times New Roman" w:cs="Times New Roman"/>
          <w:sz w:val="28"/>
          <w:szCs w:val="28"/>
        </w:rPr>
        <w:t xml:space="preserve"> свои способности и таланты. Каждый школьник из любого класса может найти </w:t>
      </w:r>
      <w:r w:rsidRPr="006E7D52">
        <w:rPr>
          <w:rFonts w:ascii="Times New Roman" w:hAnsi="Times New Roman" w:cs="Times New Roman"/>
          <w:sz w:val="28"/>
          <w:szCs w:val="28"/>
        </w:rPr>
        <w:t>направление деятельности,</w:t>
      </w:r>
      <w:r w:rsidR="001605A9" w:rsidRPr="006E7D52">
        <w:rPr>
          <w:rFonts w:ascii="Times New Roman" w:hAnsi="Times New Roman" w:cs="Times New Roman"/>
          <w:sz w:val="28"/>
          <w:szCs w:val="28"/>
        </w:rPr>
        <w:t> наиболее подходящее для него. Если ученик старается быть лидером и организатором, то он может стать руководителем одного из направлений или оной из возрастных групп.</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Очень актуальной и важной является программа «Здоровье», которая призвана бороться с курением, наркоманией и алкоголизмом, пропагандировать здоровый образ жизни. В рамках этой программы члены отдела спорта и здорового образа жизни под руководством педагогов - организаторов и учителей физической культуры и здоровья следующие дела: спортивные соревнования (первенства по пионерболу, футболу, «Весёлые старты»), конкурс плакатов «Нет наркотикам!», акции «Мы за здоровый образ жизни!», игру «Суд над сигаретой», конкурс статей для школьной газеты «Мы выбираем здоровый образ жизни!». Все эти дела являются очень важными как для организаторов, так и для всех тех, кто в них участвует. </w:t>
      </w:r>
      <w:r w:rsidRPr="006E7D52">
        <w:rPr>
          <w:rFonts w:ascii="Times New Roman" w:hAnsi="Times New Roman" w:cs="Times New Roman"/>
          <w:sz w:val="28"/>
          <w:szCs w:val="28"/>
        </w:rPr>
        <w:br/>
        <w:t xml:space="preserve">Очень важным мы считаем развитие и реализацию творческих способностей школьников, ведь человек, творчески мыслящий, инициативный, способен принимать оригинальные решения, выдвигать смелые идеи, творчески преобразовывать действительность. Развитию творческого потенциала учащихся способствует школьное объединение, которое использует для этого различные формы работы: коллективные творческие дела, игры и др., </w:t>
      </w:r>
      <w:r w:rsidRPr="006E7D52">
        <w:rPr>
          <w:rFonts w:ascii="Times New Roman" w:hAnsi="Times New Roman" w:cs="Times New Roman"/>
          <w:sz w:val="28"/>
          <w:szCs w:val="28"/>
        </w:rPr>
        <w:lastRenderedPageBreak/>
        <w:t>направленные на выявление и развитие способностей учащихся. Учащиеся пишут сценарии, осваивают оформительское мастерство, выпускают школьную газету и т. д., что помогает им проявить себя и найти дело по душе. Развитию творческих способностей учащихся 1-11 классов служат творческие конкурсы, например, «Радуга талантов».</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Таким образом, успешно функционирующая система ученического самоуправления в школе служит развитию личности школьников и его самореализации, так как в процессе самоуправленческой деятельности у подростков развиваются способности, коммуникативная культура, лидерские качества, вырабатываются социально значимые качества (активность, ответственность, отзывчивость), они осваивают социальные роли, приобретают определённые знания и навыки, учатся планировать, осуществлять и анализировать собственную деятельность. Школьная жизнь становится интересной, насыщенной и увлекательной.</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Важную роль в воспитании обучающихся играют </w:t>
      </w:r>
      <w:hyperlink r:id="rId14" w:tooltip="Информационные технологии" w:history="1">
        <w:r w:rsidRPr="006E7D52">
          <w:rPr>
            <w:rStyle w:val="a4"/>
            <w:rFonts w:ascii="Times New Roman" w:hAnsi="Times New Roman" w:cs="Times New Roman"/>
            <w:sz w:val="28"/>
            <w:szCs w:val="28"/>
          </w:rPr>
          <w:t>информационно-коммуникационные технологии</w:t>
        </w:r>
      </w:hyperlink>
      <w:r w:rsidRPr="006E7D52">
        <w:rPr>
          <w:rFonts w:ascii="Times New Roman" w:hAnsi="Times New Roman" w:cs="Times New Roman"/>
          <w:sz w:val="28"/>
          <w:szCs w:val="28"/>
        </w:rPr>
        <w:t>. Современный педагог-организатор должен принять новую форму коммуникативного общения, найти свою нишу в социальных сетях и умело ее использовать для осуществления процесса воспитания, взаимодействуя с семьей через ведение форумов, блогов.</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Особое внимание мы уделили использованию официального интернет-сайта учреждения образования, который уже стал реальным информационным каналом. Наш сайт предоставляет онлайн - консультации, оперативное информирование по различным вопросам обучения и воспитания, имеем в своей структуре страницы, посвященные шестому школьному дню, взаимодействию с родителями. В течение часа после проведения мероприятий на сайт выкладывается информация об итогах.</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Наша школа - это большая семья с хорошими традициями и богатой историей. Как много интересного происходило и постоянно происходит в ней! Чтобы не терять существующую связь между ее настоящим и прошлым, необходимо сообщать не только о новых сведениях или подзабытых фактах из ее истории, но и том, что кажется значительным здесь и сейчас.</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 xml:space="preserve">Целью публикации газеты «12 баллов» является развитие личности подростков, их творческих способностей, навыка устных и письменных публицистических выступлений, формирование гражданской позиции учащихся, </w:t>
      </w:r>
      <w:proofErr w:type="spellStart"/>
      <w:r w:rsidRPr="006E7D52">
        <w:rPr>
          <w:rFonts w:ascii="Times New Roman" w:hAnsi="Times New Roman" w:cs="Times New Roman"/>
          <w:sz w:val="28"/>
          <w:szCs w:val="28"/>
        </w:rPr>
        <w:t>допрофессиональная</w:t>
      </w:r>
      <w:proofErr w:type="spellEnd"/>
      <w:r w:rsidRPr="006E7D52">
        <w:rPr>
          <w:rFonts w:ascii="Times New Roman" w:hAnsi="Times New Roman" w:cs="Times New Roman"/>
          <w:sz w:val="28"/>
          <w:szCs w:val="28"/>
        </w:rPr>
        <w:t xml:space="preserve"> подготовка юных корреспондентов.</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У школьников наиболее читаемыми оказываются те материалы, в которых рассматриваются проблемы подростков. Наибольший интерес вызывают статьи и заметки, иллюстрированные фотографиями с места событий. Подростки отмечают, что газета интересна для них тогда, когда в ней можно прочитать что-то о себе или своих знакомых, о событиях, в которых они лично принимали участие.</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Актуальность этого проекта заключается в том, что он способствует привлечению подростков к участию в работе СМИ, в частности в газете «</w:t>
      </w:r>
      <w:proofErr w:type="spellStart"/>
      <w:r w:rsidRPr="006E7D52">
        <w:rPr>
          <w:rFonts w:ascii="Times New Roman" w:hAnsi="Times New Roman" w:cs="Times New Roman"/>
          <w:sz w:val="28"/>
          <w:szCs w:val="28"/>
        </w:rPr>
        <w:t>Жыццё</w:t>
      </w:r>
      <w:proofErr w:type="spellEnd"/>
      <w:r w:rsidRPr="006E7D52">
        <w:rPr>
          <w:rFonts w:ascii="Times New Roman" w:hAnsi="Times New Roman" w:cs="Times New Roman"/>
          <w:sz w:val="28"/>
          <w:szCs w:val="28"/>
        </w:rPr>
        <w:t xml:space="preserve"> </w:t>
      </w:r>
      <w:proofErr w:type="spellStart"/>
      <w:r w:rsidRPr="006E7D52">
        <w:rPr>
          <w:rFonts w:ascii="Times New Roman" w:hAnsi="Times New Roman" w:cs="Times New Roman"/>
          <w:sz w:val="28"/>
          <w:szCs w:val="28"/>
        </w:rPr>
        <w:t>Палесся</w:t>
      </w:r>
      <w:proofErr w:type="spellEnd"/>
      <w:r w:rsidRPr="006E7D52">
        <w:rPr>
          <w:rFonts w:ascii="Times New Roman" w:hAnsi="Times New Roman" w:cs="Times New Roman"/>
          <w:sz w:val="28"/>
          <w:szCs w:val="28"/>
        </w:rPr>
        <w:t>», выявлению интересов, потребностей и склонностей обучающихся, а также развитию их творческих способностей.</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lastRenderedPageBreak/>
        <w:t>Ученическое самоуправление - это возможность самим учащимся планировать, организовывать свою деятельность и подводить итоги, участвовать в решении вопросов школьной жизни, проводить мероприятия, которые им интересны. Это возможность продемонстрировать уникальность своей личности, накопить опыт общения, преодоления трудностей, испытать ответственность за свои поступки, освоить общественный опыт. В нашей работе мы рассмотрели основные понятия, связанные с ученическим самоуправлением и с его возможностями для самореализации школьников.</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Самореализация подростка - это осознаваемый и субъективно значимый процесс раскрытия личностью своих способностей и возможностей в деятельности и отношениях. Самореализация подростка как процесс предполагает: идентификацию себя с другими; открытость опыту и его принятию; разнообразное восприятие субъектом чувственно – заданных ситуаций; творческий характер активности.</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Работа педагогов-организаторов по развитию ученического самоуправления предоставляет ребятам возможность самореализации, самоутверждения, саморазвития и самовоспитания. Представляя интересы всего ученического коллектива, школьники могут организовывать и проводить те дела, которые им интересны, при этом проявляя и развивая свои способности.</w:t>
      </w:r>
    </w:p>
    <w:p w:rsidR="001605A9" w:rsidRPr="006E7D52" w:rsidRDefault="001605A9" w:rsidP="006E7D52">
      <w:pPr>
        <w:spacing w:after="0" w:line="240" w:lineRule="auto"/>
        <w:jc w:val="both"/>
        <w:rPr>
          <w:rFonts w:ascii="Times New Roman" w:hAnsi="Times New Roman" w:cs="Times New Roman"/>
          <w:sz w:val="28"/>
          <w:szCs w:val="28"/>
        </w:rPr>
      </w:pPr>
      <w:r w:rsidRPr="006E7D52">
        <w:rPr>
          <w:rFonts w:ascii="Times New Roman" w:hAnsi="Times New Roman" w:cs="Times New Roman"/>
          <w:sz w:val="28"/>
          <w:szCs w:val="28"/>
        </w:rPr>
        <w:t>Самоуправление развивается только тогда, когда учащиеся оказываются в ситуации выбора и сами определяют пути решения поставленной проблемы.</w:t>
      </w:r>
    </w:p>
    <w:p w:rsidR="00954E23" w:rsidRPr="006E7D52" w:rsidRDefault="00954E23" w:rsidP="006E7D52">
      <w:pPr>
        <w:spacing w:after="0" w:line="240" w:lineRule="auto"/>
        <w:jc w:val="both"/>
        <w:rPr>
          <w:rFonts w:ascii="Times New Roman" w:hAnsi="Times New Roman" w:cs="Times New Roman"/>
          <w:sz w:val="28"/>
          <w:szCs w:val="28"/>
        </w:rPr>
      </w:pPr>
    </w:p>
    <w:sectPr w:rsidR="00954E23" w:rsidRPr="006E7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FBC"/>
    <w:rsid w:val="00024FBC"/>
    <w:rsid w:val="001605A9"/>
    <w:rsid w:val="006E7D52"/>
    <w:rsid w:val="00954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DBD7"/>
  <w15:chartTrackingRefBased/>
  <w15:docId w15:val="{9D0F5080-20B3-4CF3-B99F-FA9F70BF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05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60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92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innovatcionnie_proekti/" TargetMode="External"/><Relationship Id="rId13" Type="http://schemas.openxmlformats.org/officeDocument/2006/relationships/hyperlink" Target="https://pandia.ru/text/category/vovlechenie/" TargetMode="External"/><Relationship Id="rId3" Type="http://schemas.openxmlformats.org/officeDocument/2006/relationships/webSettings" Target="webSettings.xml"/><Relationship Id="rId7" Type="http://schemas.openxmlformats.org/officeDocument/2006/relationships/hyperlink" Target="https://pandia.ru/text/category/professionalmznaya_deyatelmznostmz/" TargetMode="External"/><Relationship Id="rId12" Type="http://schemas.openxmlformats.org/officeDocument/2006/relationships/hyperlink" Target="https://pandia.ru/text/category/vetera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andia.ru/text/category/innovatcionnie_tehnologii/" TargetMode="External"/><Relationship Id="rId11" Type="http://schemas.openxmlformats.org/officeDocument/2006/relationships/hyperlink" Target="https://pandia.ru/text/category/vzaimoponimanie/" TargetMode="External"/><Relationship Id="rId5" Type="http://schemas.openxmlformats.org/officeDocument/2006/relationships/hyperlink" Target="https://pandia.ru/text/category/innovatcionnaya_deyatelmznostmz/" TargetMode="External"/><Relationship Id="rId15" Type="http://schemas.openxmlformats.org/officeDocument/2006/relationships/fontTable" Target="fontTable.xml"/><Relationship Id="rId10" Type="http://schemas.openxmlformats.org/officeDocument/2006/relationships/hyperlink" Target="https://pandia.ru/text/category/vospitatelmznaya_rabota/" TargetMode="External"/><Relationship Id="rId4" Type="http://schemas.openxmlformats.org/officeDocument/2006/relationships/hyperlink" Target="https://pandia.ru/text/category/koll/" TargetMode="External"/><Relationship Id="rId9" Type="http://schemas.openxmlformats.org/officeDocument/2006/relationships/hyperlink" Target="https://pandia.ru/text/category/obrazovatelmznaya_deyatelmznostmz/" TargetMode="External"/><Relationship Id="rId14" Type="http://schemas.openxmlformats.org/officeDocument/2006/relationships/hyperlink" Target="https://pandia.ru/text/category/informatcionnie_tehnolog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2052</Words>
  <Characters>11698</Characters>
  <Application>Microsoft Office Word</Application>
  <DocSecurity>0</DocSecurity>
  <Lines>97</Lines>
  <Paragraphs>27</Paragraphs>
  <ScaleCrop>false</ScaleCrop>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2021-10-26T07:20:00Z</dcterms:created>
  <dcterms:modified xsi:type="dcterms:W3CDTF">2021-10-26T07:39:00Z</dcterms:modified>
</cp:coreProperties>
</file>