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14" w:rsidRPr="005241B6" w:rsidRDefault="005241B6" w:rsidP="003C333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Основной пошаговый алгоритм технологии мастер–класса</w:t>
      </w:r>
    </w:p>
    <w:p w:rsidR="007E7A14" w:rsidRDefault="005241B6" w:rsidP="003C333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(автор Русских Г.А.)</w:t>
      </w:r>
    </w:p>
    <w:p w:rsidR="003C333C" w:rsidRPr="005241B6" w:rsidRDefault="003C333C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1-й шаг. Презентация педагогического опыта мастера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1.1. Краткое обоснование основных идей и технологий (методик), применяемых педагогом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1B6">
        <w:rPr>
          <w:rFonts w:ascii="Times New Roman" w:hAnsi="Times New Roman" w:cs="Times New Roman"/>
          <w:sz w:val="28"/>
          <w:szCs w:val="28"/>
        </w:rPr>
        <w:t>Доказательство результативности деятельности детей, свидетельствующие об эффективности использования педагогической технологии.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1.3. Описание достижений Мастера, который зафиксированы на республиканском, российском, международном уровнях.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1.4. Определение проблем и перспектив в работе педагога.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2-й шаг. Представление системы занятий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2.1. Описание системы занятий, уроков в режиме эффективной педагогической технологии.</w:t>
      </w:r>
      <w:bookmarkStart w:id="0" w:name="_GoBack"/>
      <w:bookmarkEnd w:id="0"/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2.2. Определение основных приемов работы, которые Мастер будет демонстрировать слушателям.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2.3. Ответы на вопросы участников мастер-класса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3-й шаг. Деятельность с участниками мастер-класса с демонстрацией приемов эффективной работы с детьми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5241B6">
        <w:rPr>
          <w:rFonts w:ascii="Times New Roman" w:hAnsi="Times New Roman" w:cs="Times New Roman"/>
          <w:sz w:val="28"/>
          <w:szCs w:val="28"/>
        </w:rPr>
        <w:t> проведения конкретного урока (занятия) определятся Мастером в зависимости от того, что он будет показывать.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Варианты: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Показ программы деятельности, элективного курса, факультатива и т.п.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Показ отдельных форм работы, которые использует в своей деятельности педагог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Показ отдельных методов работы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Показ инновационных моментов деятельности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Формы: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Лекция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Практическое занятие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Интегрированное (лекционно-практическое) занятие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Слушатели одновременно играют две роли: детей экспериментальной группы и экспертов, присутствующих на открытом занятии.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Форма работы</w:t>
      </w:r>
      <w:r w:rsidRPr="005241B6">
        <w:rPr>
          <w:rFonts w:ascii="Times New Roman" w:hAnsi="Times New Roman" w:cs="Times New Roman"/>
          <w:sz w:val="28"/>
          <w:szCs w:val="28"/>
        </w:rPr>
        <w:t> мастер-класса зависит от наработанного педагогом стиля своей профессиональной деятельности, который, в конечном итоге, и задает на мастер-классе изначальную точку отсчета в построении общей схемы проведения этого интересного организационно-педагогического мероприятия. А инициатива, желание и стремление педагога-мастера представить свой опыт в этой организационно-педагогической форме сторицей окупается возможностью получить так необходимый всякому истинному профессионалу материал для творческих размышлений, для дальнейшего последовательного выстраивания своего поступательного движения к высотам истинного воспитательно-образовательного профессионализма, активного восхождения по пути непрерывного профессионального роста и самосовершенствования.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4-й шаг. Моделирование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4.1. Самостоятельная работа участников по разработке собственной модели занятия в режиме продемонстрированной технологии (мастер исполняет роль консультанта, организует самостоятельную деятельность слушателей и управляет ею).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lastRenderedPageBreak/>
        <w:t>4.2. Обсуждение авторских моделей занятия.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5-й шаг. Рефлексия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5.1. Дискуссия по результатам совместной деятельности Мастера и слушателей.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5.2. Заключительное слово педагога-мастера по всем замечаниям и предложениям</w:t>
      </w:r>
    </w:p>
    <w:p w:rsidR="007E7A14" w:rsidRPr="005241B6" w:rsidRDefault="007E7A14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b/>
          <w:bCs/>
          <w:sz w:val="28"/>
          <w:szCs w:val="28"/>
        </w:rPr>
        <w:t>Примерный вариант описания мастер-класса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Тема МК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ФИО, должность мастера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Полное наименование образовательного учреждения, город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Введение (вводное слово)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Цель, задачи, принципы организации МК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Описание содержания, этапы МК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Описание форм, методов, средств, используемых в МК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Комментарии мастера по практическому использованию материала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Заключение</w:t>
      </w:r>
    </w:p>
    <w:p w:rsidR="007E7A14" w:rsidRPr="005241B6" w:rsidRDefault="005241B6" w:rsidP="00E111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241B6">
        <w:rPr>
          <w:rFonts w:ascii="Times New Roman" w:hAnsi="Times New Roman" w:cs="Times New Roman"/>
          <w:sz w:val="28"/>
          <w:szCs w:val="28"/>
        </w:rPr>
        <w:t>- Список литературы</w:t>
      </w:r>
    </w:p>
    <w:p w:rsidR="00006CC5" w:rsidRDefault="00006CC5" w:rsidP="00E111A2">
      <w:pPr>
        <w:spacing w:after="0" w:line="240" w:lineRule="auto"/>
      </w:pPr>
    </w:p>
    <w:sectPr w:rsidR="00006CC5" w:rsidSect="00E11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94C"/>
    <w:multiLevelType w:val="hybridMultilevel"/>
    <w:tmpl w:val="44C0EBD4"/>
    <w:lvl w:ilvl="0" w:tplc="B5589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C2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8E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EB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0F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67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8E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E9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C4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AB"/>
    <w:rsid w:val="00006CC5"/>
    <w:rsid w:val="003C333C"/>
    <w:rsid w:val="005241B6"/>
    <w:rsid w:val="007A50AB"/>
    <w:rsid w:val="007E7A14"/>
    <w:rsid w:val="00E1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47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443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9000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87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59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38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11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70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06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66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1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02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23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13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07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24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10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75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15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15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81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79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21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88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64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6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42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82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8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4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33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90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13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09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28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68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55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70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77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80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6</cp:revision>
  <cp:lastPrinted>2021-11-22T05:35:00Z</cp:lastPrinted>
  <dcterms:created xsi:type="dcterms:W3CDTF">2021-11-21T15:57:00Z</dcterms:created>
  <dcterms:modified xsi:type="dcterms:W3CDTF">2021-11-22T10:54:00Z</dcterms:modified>
</cp:coreProperties>
</file>